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26" w:rsidRPr="00CF5726" w:rsidRDefault="00CF5726" w:rsidP="006509D8">
      <w:pPr>
        <w:tabs>
          <w:tab w:val="left" w:pos="6946"/>
        </w:tabs>
        <w:spacing w:before="100" w:beforeAutospacing="1" w:after="100" w:afterAutospacing="1" w:line="36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-2478957</wp:posOffset>
            </wp:positionH>
            <wp:positionV relativeFrom="paragraph">
              <wp:posOffset>-1034967</wp:posOffset>
            </wp:positionV>
            <wp:extent cx="13061177" cy="7768424"/>
            <wp:effectExtent l="19050" t="0" r="7123" b="0"/>
            <wp:wrapNone/>
            <wp:docPr id="2" name="Obraz 1" descr="Walka ze smogiem. Zapłaci 5,5 tys. zł za palenie w piecu odpadami - Super 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a ze smogiem. Zapłaci 5,5 tys. zł za palenie w piecu odpadami - Super  Exp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639" cy="776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726">
        <w:rPr>
          <w:rFonts w:ascii="Times New Roman" w:hAnsi="Times New Roman" w:cs="Times New Roman"/>
          <w:b/>
          <w:sz w:val="24"/>
          <w:szCs w:val="24"/>
        </w:rPr>
        <w:t xml:space="preserve">W związku ze zbliżającym się sezonem grzewczym </w:t>
      </w:r>
      <w:r w:rsidRPr="00CF5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przypominamy wszystkim mieszkańcom Gminy Kroczyce, iż obowiązuje ustawowy </w:t>
      </w:r>
      <w:r w:rsidRPr="00CF57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BEZWZGLĘDNY ZAKAZ SPALANIA ODPADÓW</w:t>
      </w:r>
      <w:r w:rsidRPr="00CF5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terenie nieruchomości oraz w piecach domowyc</w:t>
      </w:r>
      <w:r w:rsidR="00F36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h. Jest to związane nie tylko z </w:t>
      </w:r>
      <w:r w:rsidRPr="00CF5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regulacjami prawnymi i ochroną środowiska, ale przede wszystkim z  troską o zdrowie i życie mieszkańców Gminy Kroczyce.</w:t>
      </w:r>
    </w:p>
    <w:p w:rsidR="00CF5726" w:rsidRPr="002D4B84" w:rsidRDefault="00CF5726" w:rsidP="00CF5726">
      <w:pPr>
        <w:pStyle w:val="NormalnyWeb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2D4B84">
        <w:rPr>
          <w:b/>
          <w:color w:val="FF0000"/>
          <w:sz w:val="28"/>
          <w:szCs w:val="28"/>
        </w:rPr>
        <w:t>OBOWIĄZEK WYMIANY KOPCIUCHA!!</w:t>
      </w:r>
    </w:p>
    <w:p w:rsidR="00CF5726" w:rsidRDefault="00CF5726" w:rsidP="00CF5726">
      <w:pPr>
        <w:pStyle w:val="NormalnyWeb"/>
        <w:spacing w:before="0" w:beforeAutospacing="0" w:after="0" w:afterAutospacing="0" w:line="276" w:lineRule="auto"/>
        <w:jc w:val="both"/>
        <w:rPr>
          <w:b/>
          <w:color w:val="FF0000"/>
        </w:rPr>
      </w:pPr>
    </w:p>
    <w:p w:rsidR="00CF5726" w:rsidRPr="002D4B84" w:rsidRDefault="00CF5726" w:rsidP="00CF5726">
      <w:pPr>
        <w:pStyle w:val="NormalnyWeb"/>
        <w:spacing w:before="0" w:beforeAutospacing="0" w:after="0" w:afterAutospacing="0" w:line="276" w:lineRule="auto"/>
        <w:jc w:val="both"/>
        <w:rPr>
          <w:b/>
          <w:color w:val="FF0000"/>
        </w:rPr>
      </w:pPr>
      <w:r w:rsidRPr="002D4B84">
        <w:rPr>
          <w:b/>
          <w:color w:val="FF0000"/>
        </w:rPr>
        <w:t>PAMIĘTAJ!!!</w:t>
      </w:r>
      <w:r>
        <w:rPr>
          <w:b/>
          <w:color w:val="FF0000"/>
        </w:rPr>
        <w:t xml:space="preserve"> </w:t>
      </w:r>
      <w:r w:rsidRPr="005915E6">
        <w:t xml:space="preserve">Zgodnie z zapisami „uchwały </w:t>
      </w:r>
      <w:proofErr w:type="spellStart"/>
      <w:r w:rsidRPr="005915E6">
        <w:t>antysmogowej</w:t>
      </w:r>
      <w:proofErr w:type="spellEnd"/>
      <w:r w:rsidRPr="005915E6">
        <w:t xml:space="preserve">” już </w:t>
      </w:r>
      <w:r>
        <w:rPr>
          <w:rStyle w:val="Pogrubienie"/>
        </w:rPr>
        <w:t>od 1 września 2017</w:t>
      </w:r>
      <w:r w:rsidRPr="005915E6">
        <w:rPr>
          <w:rStyle w:val="Pogrubienie"/>
        </w:rPr>
        <w:t>r.</w:t>
      </w:r>
      <w:r w:rsidRPr="005915E6">
        <w:t> na terenie całego województwa śląskiego obowiąz</w:t>
      </w:r>
      <w:r>
        <w:t xml:space="preserve">uje </w:t>
      </w:r>
      <w:r w:rsidRPr="005915E6">
        <w:t xml:space="preserve">zakaz palenia węgla brunatnego oraz paliw stałych produkowanych z wykorzystaniem tego węgla; mułów i flotokoncentratów węglowych oraz mieszanek produkowanych z ich wykorzystaniem; paliw, w których udział masowy węgla kamiennego o uziarnieniu poniżej 3 mm wynosi więcej niż 15% oraz biomasy stałej, której wilgotność w stanie roboczym przekracza 20%. Należy podkreślić, że zakazy i ograniczenia dotyczą całego roku, a nie tylko okresu grzewczego. </w:t>
      </w:r>
      <w:r w:rsidRPr="002D4B84">
        <w:rPr>
          <w:b/>
        </w:rPr>
        <w:t>Uchwała zobowiązuje osoby użytkujące piece do ich wymiany na nowe - zgodne z 5 klasą pod względem granicznych wartości emisji zanieczyszczeń normy PN-EN 303-5:2012</w:t>
      </w:r>
      <w:r w:rsidRPr="005915E6">
        <w:t>. Starsze instalacje trzeba będzie zastąpić nowymi. Wyznaczono trzy daty graniczne wymiany starych kotłów, w zależności od długości ich użytkowania. W przypadku</w:t>
      </w:r>
      <w:r>
        <w:t>:</w:t>
      </w:r>
    </w:p>
    <w:p w:rsidR="00CF5726" w:rsidRDefault="00CF5726" w:rsidP="006509D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5915E6">
        <w:t xml:space="preserve">kotłów eksploatowanych powyżej 10 lat od daty produkcji trzeba będzie </w:t>
      </w:r>
      <w:r>
        <w:br/>
      </w:r>
      <w:r w:rsidRPr="005915E6">
        <w:t>je wymienić na klasę 5 </w:t>
      </w:r>
      <w:r w:rsidRPr="002D4B84">
        <w:rPr>
          <w:rStyle w:val="Pogrubienie"/>
          <w:color w:val="FF0000"/>
        </w:rPr>
        <w:t>do końca 2021 roku</w:t>
      </w:r>
      <w:r w:rsidRPr="002D4B84">
        <w:rPr>
          <w:color w:val="FF0000"/>
        </w:rPr>
        <w:t>,</w:t>
      </w:r>
    </w:p>
    <w:p w:rsidR="00CF5726" w:rsidRDefault="00CF5726" w:rsidP="00CF572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5915E6">
        <w:t>kotł</w:t>
      </w:r>
      <w:r>
        <w:t>ów eksploatowanych</w:t>
      </w:r>
      <w:r w:rsidRPr="005915E6">
        <w:t xml:space="preserve"> od 5 do 10 lat</w:t>
      </w:r>
      <w:r>
        <w:t>,</w:t>
      </w:r>
      <w:r w:rsidRPr="005915E6">
        <w:t xml:space="preserve"> </w:t>
      </w:r>
      <w:r>
        <w:t>wymiana</w:t>
      </w:r>
      <w:r w:rsidRPr="005915E6">
        <w:t> </w:t>
      </w:r>
      <w:r w:rsidRPr="002D4B84">
        <w:rPr>
          <w:rStyle w:val="Pogrubienie"/>
          <w:color w:val="FF0000"/>
        </w:rPr>
        <w:t>do końca 2023 roku</w:t>
      </w:r>
      <w:r w:rsidRPr="005915E6">
        <w:t xml:space="preserve">, </w:t>
      </w:r>
    </w:p>
    <w:p w:rsidR="00CF5726" w:rsidRDefault="00CF5726" w:rsidP="00CF572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5915E6">
        <w:t>kotł</w:t>
      </w:r>
      <w:r>
        <w:t>ów eksploatowanych</w:t>
      </w:r>
      <w:r w:rsidRPr="005915E6">
        <w:t xml:space="preserve"> </w:t>
      </w:r>
      <w:r>
        <w:t>do 5 lat,</w:t>
      </w:r>
      <w:r w:rsidRPr="005915E6">
        <w:t xml:space="preserve"> czas na ich wymianę </w:t>
      </w:r>
      <w:r w:rsidRPr="002D4B84">
        <w:rPr>
          <w:rStyle w:val="Pogrubienie"/>
          <w:color w:val="FF0000"/>
        </w:rPr>
        <w:t>mija z końcem 2025 roku</w:t>
      </w:r>
      <w:r w:rsidRPr="005915E6">
        <w:t xml:space="preserve">. </w:t>
      </w:r>
    </w:p>
    <w:p w:rsidR="00CF5726" w:rsidRDefault="00CF5726" w:rsidP="00CF5726">
      <w:pPr>
        <w:pStyle w:val="NormalnyWeb"/>
        <w:spacing w:before="0" w:beforeAutospacing="0" w:after="0" w:afterAutospacing="0" w:line="276" w:lineRule="auto"/>
        <w:jc w:val="both"/>
      </w:pPr>
    </w:p>
    <w:p w:rsidR="00CF5726" w:rsidRPr="00480D0F" w:rsidRDefault="00CF5726" w:rsidP="00CF5726">
      <w:pPr>
        <w:pStyle w:val="NormalnyWeb"/>
        <w:spacing w:before="0" w:beforeAutospacing="0" w:after="0" w:afterAutospacing="0" w:line="276" w:lineRule="auto"/>
        <w:jc w:val="both"/>
      </w:pPr>
      <w:r w:rsidRPr="005915E6">
        <w:t>Zapisy „</w:t>
      </w:r>
      <w:r>
        <w:t>u</w:t>
      </w:r>
      <w:r w:rsidRPr="005915E6">
        <w:t xml:space="preserve">chwały </w:t>
      </w:r>
      <w:proofErr w:type="spellStart"/>
      <w:r w:rsidRPr="005915E6">
        <w:t>antysmogowej</w:t>
      </w:r>
      <w:proofErr w:type="spellEnd"/>
      <w:r w:rsidRPr="005915E6">
        <w:t>” obowiązują również wszystkich, którzy planują instalację urządzeń grzewczych. Wedle przyjętych zapisów w takim przypadku muszą być to kotły minimum klasy 5.</w:t>
      </w:r>
    </w:p>
    <w:p w:rsidR="00CF5726" w:rsidRPr="00237540" w:rsidRDefault="00CF5726" w:rsidP="0065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D8" w:rsidRDefault="006509D8" w:rsidP="006509D8">
      <w:pPr>
        <w:pStyle w:val="Nagwek1"/>
        <w:spacing w:before="0"/>
        <w:ind w:right="4252"/>
        <w:rPr>
          <w:color w:val="007635"/>
          <w:sz w:val="32"/>
          <w:szCs w:val="32"/>
        </w:rPr>
      </w:pPr>
    </w:p>
    <w:p w:rsidR="006509D8" w:rsidRDefault="006509D8" w:rsidP="006509D8">
      <w:pPr>
        <w:pStyle w:val="Nagwek1"/>
        <w:spacing w:before="0"/>
        <w:ind w:right="4252"/>
        <w:rPr>
          <w:color w:val="007635"/>
          <w:sz w:val="32"/>
          <w:szCs w:val="32"/>
        </w:rPr>
      </w:pPr>
    </w:p>
    <w:p w:rsidR="006509D8" w:rsidRDefault="006509D8" w:rsidP="006509D8">
      <w:pPr>
        <w:pStyle w:val="Nagwek1"/>
        <w:spacing w:before="0"/>
        <w:ind w:right="4252"/>
        <w:rPr>
          <w:color w:val="007635"/>
          <w:sz w:val="32"/>
          <w:szCs w:val="32"/>
        </w:rPr>
      </w:pPr>
    </w:p>
    <w:p w:rsidR="00CF5726" w:rsidRDefault="00CF5726" w:rsidP="006509D8">
      <w:pPr>
        <w:pStyle w:val="Nagwek1"/>
        <w:spacing w:before="0"/>
        <w:ind w:right="4252"/>
        <w:rPr>
          <w:color w:val="007635"/>
          <w:sz w:val="32"/>
          <w:szCs w:val="32"/>
        </w:rPr>
      </w:pPr>
      <w:r w:rsidRPr="00617278">
        <w:rPr>
          <w:color w:val="007635"/>
          <w:sz w:val="32"/>
          <w:szCs w:val="32"/>
        </w:rPr>
        <w:t>Uzyskaj wsparcie finansowe</w:t>
      </w:r>
    </w:p>
    <w:p w:rsidR="00CF5726" w:rsidRDefault="00CF5726" w:rsidP="006509D8">
      <w:pPr>
        <w:pStyle w:val="Nagwek1"/>
        <w:spacing w:before="0"/>
        <w:ind w:right="4252"/>
        <w:rPr>
          <w:color w:val="007635"/>
          <w:sz w:val="32"/>
          <w:szCs w:val="32"/>
        </w:rPr>
      </w:pPr>
      <w:r w:rsidRPr="00617278">
        <w:rPr>
          <w:color w:val="007635"/>
          <w:sz w:val="32"/>
          <w:szCs w:val="32"/>
        </w:rPr>
        <w:t>w walce o Czyste Powietrze!!!</w:t>
      </w:r>
    </w:p>
    <w:p w:rsidR="00CF5726" w:rsidRPr="0010583F" w:rsidRDefault="00CF5726" w:rsidP="00CF5726"/>
    <w:p w:rsidR="00CF5726" w:rsidRPr="006E11C2" w:rsidRDefault="00CF5726" w:rsidP="00CF5726">
      <w:pPr>
        <w:pStyle w:val="NormalnyWeb"/>
        <w:jc w:val="both"/>
      </w:pPr>
      <w:r w:rsidRPr="006E11C2">
        <w:rPr>
          <w:rStyle w:val="Pogrubienie"/>
        </w:rPr>
        <w:t>Program Czyste Powietrze – o</w:t>
      </w:r>
      <w:r w:rsidRPr="006E11C2">
        <w:rPr>
          <w:b/>
          <w:bCs/>
        </w:rPr>
        <w:t xml:space="preserve">gólnopolski program wsparcia finansowego na wymianę źródeł ciepła zmierzający do </w:t>
      </w:r>
      <w:r w:rsidRPr="006E11C2">
        <w:rPr>
          <w:b/>
        </w:rPr>
        <w:t xml:space="preserve"> poprawy jakości powietrza oraz zmniejszeni</w:t>
      </w:r>
      <w:r>
        <w:rPr>
          <w:b/>
        </w:rPr>
        <w:t>a</w:t>
      </w:r>
      <w:r w:rsidRPr="006E11C2">
        <w:rPr>
          <w:b/>
        </w:rPr>
        <w:t xml:space="preserve"> emisji gazów cieplarnianych poprzez wymianę źródeł ciepła i poprawę efektywności energetycznej budynków mieszkalnych jednorodzinnych.</w:t>
      </w:r>
      <w:r w:rsidRPr="006E11C2">
        <w:t xml:space="preserve"> </w:t>
      </w:r>
    </w:p>
    <w:p w:rsidR="00CF5726" w:rsidRPr="006E11C2" w:rsidRDefault="00CF5726" w:rsidP="00CF5726">
      <w:pPr>
        <w:pStyle w:val="NormalnyWeb"/>
        <w:jc w:val="both"/>
      </w:pPr>
      <w:r w:rsidRPr="006E11C2">
        <w:t xml:space="preserve">Program dedykowany dla właścicieli i współwłaścicieli domów jednorodzinnych oferujący dotację na wymianę starych i nieefektywnych źródeł ciepła na paliwo stałe na nowoczesne źródła ciepła spełniające najwyższe normy, oraz przeprowadzenia niezbędnych prac </w:t>
      </w:r>
      <w:proofErr w:type="spellStart"/>
      <w:r w:rsidRPr="006E11C2">
        <w:t>termomodernizacyjnych</w:t>
      </w:r>
      <w:proofErr w:type="spellEnd"/>
      <w:r w:rsidRPr="006E11C2">
        <w:t xml:space="preserve"> budynku.</w:t>
      </w:r>
    </w:p>
    <w:p w:rsidR="00CF5726" w:rsidRPr="0010583F" w:rsidRDefault="00CF5726" w:rsidP="00CF5726">
      <w:pPr>
        <w:spacing w:after="0" w:line="240" w:lineRule="auto"/>
        <w:rPr>
          <w:rFonts w:ascii="Times New Roman" w:eastAsia="Times New Roman" w:hAnsi="Times New Roman" w:cs="Times New Roman"/>
          <w:b/>
          <w:color w:val="009242"/>
          <w:sz w:val="24"/>
          <w:szCs w:val="24"/>
          <w:lang w:eastAsia="pl-PL"/>
        </w:rPr>
      </w:pPr>
      <w:r w:rsidRPr="0010583F">
        <w:rPr>
          <w:rFonts w:ascii="Times New Roman" w:eastAsia="Times New Roman" w:hAnsi="Times New Roman" w:cs="Times New Roman"/>
          <w:b/>
          <w:color w:val="009242"/>
          <w:sz w:val="24"/>
          <w:szCs w:val="24"/>
          <w:lang w:eastAsia="pl-PL"/>
        </w:rPr>
        <w:t>Nowa odsłona programu !!!</w:t>
      </w:r>
    </w:p>
    <w:p w:rsidR="00CF5726" w:rsidRPr="0010583F" w:rsidRDefault="00CF5726" w:rsidP="00CF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83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15 maja 2020r.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 </w:t>
      </w:r>
      <w:r w:rsidRPr="0010583F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wniosków o dofinansowanie w oparciu o:</w:t>
      </w:r>
    </w:p>
    <w:p w:rsidR="00CF5726" w:rsidRPr="0010583F" w:rsidRDefault="00CF5726" w:rsidP="00CF57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8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zmienioną wersję</w:t>
      </w:r>
      <w:r w:rsidRPr="00105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pri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orytetowego „Czyste Powietrze”,</w:t>
      </w:r>
    </w:p>
    <w:p w:rsidR="00CF5726" w:rsidRPr="0010583F" w:rsidRDefault="00CF5726" w:rsidP="00CF57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8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wzór formularza wniosku o dofinansowanie</w:t>
      </w:r>
      <w:r w:rsidRPr="001058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F5726" w:rsidRPr="0010583F" w:rsidRDefault="00CF5726" w:rsidP="00CF57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8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regulamin naboru wniosków</w:t>
      </w:r>
      <w:r w:rsidRPr="001058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5726" w:rsidRDefault="00CF5726" w:rsidP="00CF5726">
      <w:pPr>
        <w:rPr>
          <w:rFonts w:ascii="Times New Roman" w:hAnsi="Times New Roman" w:cs="Times New Roman"/>
          <w:sz w:val="24"/>
          <w:szCs w:val="24"/>
        </w:rPr>
      </w:pPr>
      <w:r w:rsidRPr="00480D0F">
        <w:rPr>
          <w:rFonts w:ascii="Times New Roman" w:hAnsi="Times New Roman" w:cs="Times New Roman"/>
          <w:sz w:val="24"/>
          <w:szCs w:val="24"/>
        </w:rPr>
        <w:t>Wnioski o dofinansowanie należy składać do Wojewódzkiego Funduszu Ochrony Środowiska i Gospodarki Wodnej w Katowicach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726" w:rsidRDefault="006509D8" w:rsidP="00CF5726">
      <w:pPr>
        <w:pStyle w:val="NormalnyWeb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167005</wp:posOffset>
            </wp:positionV>
            <wp:extent cx="1856105" cy="1224280"/>
            <wp:effectExtent l="19050" t="0" r="0" b="0"/>
            <wp:wrapNone/>
            <wp:docPr id="1" name="Obraz 1" descr="Prace związane z ochroną 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e związane z ochroną środowis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5726" w:rsidSect="00CF5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8.5pt;height:311.8pt" o:bullet="t">
        <v:imagedata r:id="rId1" o:title="płomyk"/>
      </v:shape>
    </w:pict>
  </w:numPicBullet>
  <w:abstractNum w:abstractNumId="0">
    <w:nsid w:val="16480F79"/>
    <w:multiLevelType w:val="hybridMultilevel"/>
    <w:tmpl w:val="B30077F2"/>
    <w:lvl w:ilvl="0" w:tplc="3E34A1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E6DA6"/>
    <w:multiLevelType w:val="multilevel"/>
    <w:tmpl w:val="2C3088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924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540"/>
    <w:rsid w:val="00237540"/>
    <w:rsid w:val="00584220"/>
    <w:rsid w:val="006509D8"/>
    <w:rsid w:val="00821FBA"/>
    <w:rsid w:val="00AF7F60"/>
    <w:rsid w:val="00B61632"/>
    <w:rsid w:val="00C04A45"/>
    <w:rsid w:val="00CF5726"/>
    <w:rsid w:val="00F3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726"/>
  </w:style>
  <w:style w:type="paragraph" w:styleId="Nagwek1">
    <w:name w:val="heading 1"/>
    <w:basedOn w:val="Normalny"/>
    <w:next w:val="Normalny"/>
    <w:link w:val="Nagwek1Znak"/>
    <w:uiPriority w:val="9"/>
    <w:qFormat/>
    <w:rsid w:val="00CF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CF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57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2020-10-02T06:29:00Z</dcterms:created>
  <dcterms:modified xsi:type="dcterms:W3CDTF">2020-10-02T09:09:00Z</dcterms:modified>
</cp:coreProperties>
</file>