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3B54" w14:textId="77777777" w:rsidR="001278A1" w:rsidRPr="001278A1" w:rsidRDefault="001278A1" w:rsidP="001278A1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278A1">
        <w:rPr>
          <w:rFonts w:ascii="Arial" w:eastAsia="Calibri" w:hAnsi="Arial" w:cs="Arial"/>
          <w:b/>
          <w:sz w:val="20"/>
          <w:szCs w:val="20"/>
          <w:lang w:eastAsia="en-US"/>
        </w:rPr>
        <w:t>Załącznik nr 1 do regulaminu – Wymogi techniczne dla instalacji fotowoltaicznych</w:t>
      </w:r>
    </w:p>
    <w:p w14:paraId="35B9B64B" w14:textId="77777777" w:rsidR="001278A1" w:rsidRPr="001278A1" w:rsidRDefault="001278A1" w:rsidP="001278A1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30933E9A" w14:textId="77777777" w:rsidR="001278A1" w:rsidRPr="001278A1" w:rsidRDefault="001278A1" w:rsidP="001278A1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278A1">
        <w:rPr>
          <w:rFonts w:ascii="Arial" w:eastAsia="Calibri" w:hAnsi="Arial" w:cs="Arial"/>
          <w:sz w:val="20"/>
          <w:szCs w:val="20"/>
          <w:lang w:eastAsia="en-US"/>
        </w:rPr>
        <w:t xml:space="preserve">W celu efektywnego wykorzystania energii oraz utrzymania wysokiej jakości infrastruktury dofinansowanej ze środków publicznych, a także zagwarantowania osiągnięcia minimalnych efektów ekologicznych przyjmuje się poniższe graniczne wartości w zakresie paneli fotowoltaicznych. Inwertery dobiera projektant </w:t>
      </w:r>
      <w:proofErr w:type="spellStart"/>
      <w:r w:rsidRPr="001278A1">
        <w:rPr>
          <w:rFonts w:ascii="Arial" w:eastAsia="Calibri" w:hAnsi="Arial" w:cs="Arial"/>
          <w:sz w:val="20"/>
          <w:szCs w:val="20"/>
          <w:lang w:eastAsia="en-US"/>
        </w:rPr>
        <w:t>Grantobiorcy</w:t>
      </w:r>
      <w:proofErr w:type="spellEnd"/>
      <w:r w:rsidRPr="001278A1">
        <w:rPr>
          <w:rFonts w:ascii="Arial" w:eastAsia="Calibri" w:hAnsi="Arial" w:cs="Arial"/>
          <w:sz w:val="20"/>
          <w:szCs w:val="20"/>
          <w:lang w:eastAsia="en-US"/>
        </w:rPr>
        <w:t xml:space="preserve"> na bazie oględzin, liczby zagospodarowanych połaci i woli </w:t>
      </w:r>
      <w:proofErr w:type="spellStart"/>
      <w:r w:rsidRPr="001278A1">
        <w:rPr>
          <w:rFonts w:ascii="Arial" w:eastAsia="Calibri" w:hAnsi="Arial" w:cs="Arial"/>
          <w:sz w:val="20"/>
          <w:szCs w:val="20"/>
          <w:lang w:eastAsia="en-US"/>
        </w:rPr>
        <w:t>Grantobiorcy</w:t>
      </w:r>
      <w:proofErr w:type="spellEnd"/>
      <w:r w:rsidRPr="001278A1">
        <w:rPr>
          <w:rFonts w:ascii="Arial" w:eastAsia="Calibri" w:hAnsi="Arial" w:cs="Arial"/>
          <w:sz w:val="20"/>
          <w:szCs w:val="20"/>
          <w:lang w:eastAsia="en-US"/>
        </w:rPr>
        <w:t xml:space="preserve"> w zakresie np. dodatkowych funkcji. </w:t>
      </w:r>
    </w:p>
    <w:p w14:paraId="1BD56E3E" w14:textId="77777777" w:rsidR="001278A1" w:rsidRPr="001278A1" w:rsidRDefault="001278A1" w:rsidP="001278A1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65F30142" w14:textId="77777777" w:rsidR="001278A1" w:rsidRPr="001278A1" w:rsidRDefault="001278A1" w:rsidP="001278A1">
      <w:pPr>
        <w:spacing w:after="160" w:line="259" w:lineRule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1278A1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Panele fotowoltaiczne</w:t>
      </w:r>
    </w:p>
    <w:p w14:paraId="36843EC8" w14:textId="77777777" w:rsidR="001278A1" w:rsidRPr="001278A1" w:rsidRDefault="001278A1" w:rsidP="001278A1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5518"/>
      </w:tblGrid>
      <w:tr w:rsidR="001278A1" w:rsidRPr="001278A1" w14:paraId="310E6B03" w14:textId="77777777" w:rsidTr="009F633F">
        <w:tc>
          <w:tcPr>
            <w:tcW w:w="1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0000"/>
            <w:vAlign w:val="center"/>
            <w:hideMark/>
          </w:tcPr>
          <w:p w14:paraId="0A695786" w14:textId="77777777" w:rsidR="001278A1" w:rsidRPr="001278A1" w:rsidRDefault="001278A1" w:rsidP="001278A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278A1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3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14:paraId="064F737E" w14:textId="77777777" w:rsidR="001278A1" w:rsidRPr="001278A1" w:rsidRDefault="001278A1" w:rsidP="001278A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278A1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Wartość</w:t>
            </w:r>
          </w:p>
        </w:tc>
      </w:tr>
      <w:tr w:rsidR="001278A1" w:rsidRPr="001278A1" w14:paraId="1600C0CC" w14:textId="77777777" w:rsidTr="009F633F">
        <w:tc>
          <w:tcPr>
            <w:tcW w:w="195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12C1B73" w14:textId="77777777" w:rsidR="001278A1" w:rsidRPr="001278A1" w:rsidRDefault="001278A1" w:rsidP="001278A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278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Moc znamionowa modułu</w:t>
            </w:r>
          </w:p>
        </w:tc>
        <w:tc>
          <w:tcPr>
            <w:tcW w:w="30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25B795" w14:textId="77777777" w:rsidR="001278A1" w:rsidRPr="001278A1" w:rsidRDefault="001278A1" w:rsidP="001278A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278A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min. 340 </w:t>
            </w:r>
            <w:proofErr w:type="spellStart"/>
            <w:r w:rsidRPr="001278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Wp</w:t>
            </w:r>
            <w:proofErr w:type="spellEnd"/>
          </w:p>
        </w:tc>
      </w:tr>
      <w:tr w:rsidR="001278A1" w:rsidRPr="001278A1" w14:paraId="4565E8EC" w14:textId="77777777" w:rsidTr="009F633F">
        <w:tc>
          <w:tcPr>
            <w:tcW w:w="195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F11AA4" w14:textId="77777777" w:rsidR="001278A1" w:rsidRPr="001278A1" w:rsidRDefault="001278A1" w:rsidP="001278A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278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Sprawność modułu</w:t>
            </w:r>
          </w:p>
        </w:tc>
        <w:tc>
          <w:tcPr>
            <w:tcW w:w="30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97D8D2" w14:textId="77777777" w:rsidR="001278A1" w:rsidRPr="001278A1" w:rsidRDefault="001278A1" w:rsidP="001278A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278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min. 20%</w:t>
            </w:r>
          </w:p>
        </w:tc>
      </w:tr>
      <w:tr w:rsidR="001278A1" w:rsidRPr="001278A1" w14:paraId="04588D84" w14:textId="77777777" w:rsidTr="009F633F">
        <w:tc>
          <w:tcPr>
            <w:tcW w:w="195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1A590A8" w14:textId="77777777" w:rsidR="001278A1" w:rsidRPr="001278A1" w:rsidRDefault="001278A1" w:rsidP="001278A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278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Gwarancja na produkt</w:t>
            </w:r>
          </w:p>
        </w:tc>
        <w:tc>
          <w:tcPr>
            <w:tcW w:w="30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AB5E96" w14:textId="77777777" w:rsidR="001278A1" w:rsidRPr="001278A1" w:rsidRDefault="001278A1" w:rsidP="001278A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278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min. 10 lat</w:t>
            </w:r>
          </w:p>
        </w:tc>
      </w:tr>
      <w:tr w:rsidR="001278A1" w:rsidRPr="001278A1" w14:paraId="161FA510" w14:textId="77777777" w:rsidTr="009F633F">
        <w:tc>
          <w:tcPr>
            <w:tcW w:w="195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439BF84" w14:textId="77777777" w:rsidR="001278A1" w:rsidRPr="001278A1" w:rsidRDefault="001278A1" w:rsidP="001278A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278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Gwarancja sprawności</w:t>
            </w:r>
          </w:p>
        </w:tc>
        <w:tc>
          <w:tcPr>
            <w:tcW w:w="30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751E7E" w14:textId="77777777" w:rsidR="001278A1" w:rsidRPr="001278A1" w:rsidRDefault="001278A1" w:rsidP="001278A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278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liniowa, min. 80,00% wartości nominalnej po 25 latach</w:t>
            </w:r>
          </w:p>
        </w:tc>
      </w:tr>
      <w:tr w:rsidR="001278A1" w:rsidRPr="001278A1" w14:paraId="232B74FF" w14:textId="77777777" w:rsidTr="009F633F">
        <w:tc>
          <w:tcPr>
            <w:tcW w:w="195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70C0FC2" w14:textId="77777777" w:rsidR="001278A1" w:rsidRPr="001278A1" w:rsidRDefault="001278A1" w:rsidP="001278A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278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Karty katalogowe i certyfikaty w języku polskim.</w:t>
            </w:r>
          </w:p>
        </w:tc>
        <w:tc>
          <w:tcPr>
            <w:tcW w:w="30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5611E" w14:textId="77777777" w:rsidR="001278A1" w:rsidRPr="001278A1" w:rsidRDefault="001278A1" w:rsidP="001278A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55341DD9" w14:textId="77777777" w:rsidR="001278A1" w:rsidRPr="001278A1" w:rsidRDefault="001278A1" w:rsidP="001278A1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278A1">
        <w:rPr>
          <w:rFonts w:ascii="Arial" w:eastAsia="Calibri" w:hAnsi="Arial" w:cs="Arial"/>
          <w:sz w:val="20"/>
          <w:szCs w:val="20"/>
          <w:lang w:eastAsia="en-US"/>
        </w:rPr>
        <w:t>Panele powinny zapewniać co najmniej wydajność na poziomie 950kWh /rok/1kWp mocy.</w:t>
      </w:r>
    </w:p>
    <w:p w14:paraId="4B69E50C" w14:textId="77777777" w:rsidR="001278A1" w:rsidRPr="001278A1" w:rsidRDefault="001278A1" w:rsidP="001278A1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3884E7AF" w14:textId="77777777" w:rsidR="001278A1" w:rsidRPr="001278A1" w:rsidRDefault="001278A1" w:rsidP="001278A1">
      <w:pPr>
        <w:spacing w:after="160" w:line="259" w:lineRule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1278A1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Minimalne parametry inwerterów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5"/>
        <w:gridCol w:w="5637"/>
      </w:tblGrid>
      <w:tr w:rsidR="001278A1" w:rsidRPr="001278A1" w14:paraId="31769984" w14:textId="77777777" w:rsidTr="009F633F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4BF" w14:textId="77777777" w:rsidR="001278A1" w:rsidRPr="001278A1" w:rsidRDefault="001278A1" w:rsidP="001278A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278A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Moc znamionowa 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2ADE" w14:textId="77777777" w:rsidR="001278A1" w:rsidRPr="001278A1" w:rsidRDefault="001278A1" w:rsidP="001278A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278A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Moc dobrana do mocy zainstalowanych paneli </w:t>
            </w:r>
          </w:p>
          <w:p w14:paraId="51833434" w14:textId="77777777" w:rsidR="001278A1" w:rsidRPr="001278A1" w:rsidRDefault="001278A1" w:rsidP="001278A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278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w zakresie -20% +10%</w:t>
            </w:r>
          </w:p>
        </w:tc>
      </w:tr>
      <w:tr w:rsidR="001278A1" w:rsidRPr="001278A1" w14:paraId="41372CAC" w14:textId="77777777" w:rsidTr="009F633F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22A3" w14:textId="77777777" w:rsidR="001278A1" w:rsidRPr="001278A1" w:rsidRDefault="001278A1" w:rsidP="001278A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278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Sprawność europejska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9E35" w14:textId="77777777" w:rsidR="001278A1" w:rsidRPr="001278A1" w:rsidRDefault="001278A1" w:rsidP="001278A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278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min. 97%</w:t>
            </w:r>
          </w:p>
        </w:tc>
      </w:tr>
      <w:tr w:rsidR="001278A1" w:rsidRPr="001278A1" w14:paraId="0ECD7542" w14:textId="77777777" w:rsidTr="009F633F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9F04" w14:textId="77777777" w:rsidR="001278A1" w:rsidRPr="001278A1" w:rsidRDefault="001278A1" w:rsidP="001278A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278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Parametry prądu, napięcia i częstotliwości strony AC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6692A" w14:textId="77777777" w:rsidR="001278A1" w:rsidRPr="001278A1" w:rsidRDefault="001278A1" w:rsidP="001278A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278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zgodnie z wymaganiami lokalnego OSD</w:t>
            </w:r>
          </w:p>
        </w:tc>
      </w:tr>
      <w:tr w:rsidR="001278A1" w:rsidRPr="001278A1" w14:paraId="1AA914ED" w14:textId="77777777" w:rsidTr="009F633F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2855" w14:textId="77777777" w:rsidR="001278A1" w:rsidRPr="001278A1" w:rsidRDefault="001278A1" w:rsidP="001278A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278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Gwarancja na produkt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5065" w14:textId="77777777" w:rsidR="001278A1" w:rsidRPr="001278A1" w:rsidRDefault="001278A1" w:rsidP="001278A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278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min. 8 lat</w:t>
            </w:r>
          </w:p>
        </w:tc>
      </w:tr>
    </w:tbl>
    <w:p w14:paraId="63948097" w14:textId="77777777" w:rsidR="001278A1" w:rsidRPr="001278A1" w:rsidRDefault="001278A1" w:rsidP="001278A1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53161F69" w14:textId="77777777" w:rsidR="001278A1" w:rsidRPr="001278A1" w:rsidRDefault="001278A1" w:rsidP="001278A1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278A1">
        <w:rPr>
          <w:rFonts w:ascii="Arial" w:eastAsia="Calibri" w:hAnsi="Arial" w:cs="Arial"/>
          <w:sz w:val="20"/>
          <w:szCs w:val="20"/>
          <w:lang w:eastAsia="en-US"/>
        </w:rPr>
        <w:t>Inwerter powinien umożliwiać:</w:t>
      </w:r>
    </w:p>
    <w:p w14:paraId="12BFD0F8" w14:textId="77777777" w:rsidR="001278A1" w:rsidRPr="001278A1" w:rsidRDefault="001278A1" w:rsidP="001278A1">
      <w:pPr>
        <w:numPr>
          <w:ilvl w:val="0"/>
          <w:numId w:val="7"/>
        </w:numPr>
        <w:spacing w:after="160" w:line="259" w:lineRule="auto"/>
        <w:rPr>
          <w:rFonts w:ascii="Arial" w:eastAsia="Calibri" w:hAnsi="Arial" w:cs="Arial"/>
          <w:sz w:val="20"/>
          <w:szCs w:val="20"/>
          <w:lang w:val="x-none" w:eastAsia="en-US"/>
        </w:rPr>
      </w:pPr>
      <w:r w:rsidRPr="001278A1">
        <w:rPr>
          <w:rFonts w:ascii="Arial" w:eastAsia="Calibri" w:hAnsi="Arial" w:cs="Arial"/>
          <w:sz w:val="20"/>
          <w:szCs w:val="20"/>
          <w:lang w:val="x-none" w:eastAsia="en-US"/>
        </w:rPr>
        <w:t>gromadzenie i lokalną prezentację danych o ilości energii elektrycznej wytworzonej w instalacji;</w:t>
      </w:r>
    </w:p>
    <w:p w14:paraId="63C07B0E" w14:textId="77777777" w:rsidR="001278A1" w:rsidRPr="001278A1" w:rsidRDefault="001278A1" w:rsidP="001278A1">
      <w:pPr>
        <w:numPr>
          <w:ilvl w:val="0"/>
          <w:numId w:val="7"/>
        </w:numPr>
        <w:spacing w:after="160" w:line="259" w:lineRule="auto"/>
        <w:rPr>
          <w:rFonts w:ascii="Arial" w:eastAsia="Calibri" w:hAnsi="Arial" w:cs="Arial"/>
          <w:sz w:val="20"/>
          <w:szCs w:val="20"/>
          <w:lang w:val="x-none" w:eastAsia="en-US"/>
        </w:rPr>
      </w:pPr>
      <w:r w:rsidRPr="001278A1">
        <w:rPr>
          <w:rFonts w:ascii="Arial" w:eastAsia="Calibri" w:hAnsi="Arial" w:cs="Arial"/>
          <w:sz w:val="20"/>
          <w:szCs w:val="20"/>
          <w:lang w:val="x-none" w:eastAsia="en-US"/>
        </w:rPr>
        <w:t xml:space="preserve">archiwizację danych pomiarowych. </w:t>
      </w:r>
    </w:p>
    <w:p w14:paraId="46C4B8AC" w14:textId="77777777" w:rsidR="003E55B2" w:rsidRPr="000969D9" w:rsidRDefault="003E55B2" w:rsidP="00377C96">
      <w:pPr>
        <w:ind w:left="142" w:firstLine="720"/>
        <w:rPr>
          <w:rFonts w:ascii="Arial" w:hAnsi="Arial" w:cs="Arial"/>
          <w:i/>
          <w:sz w:val="16"/>
          <w:szCs w:val="16"/>
        </w:rPr>
      </w:pPr>
    </w:p>
    <w:sectPr w:rsidR="003E55B2" w:rsidRPr="000969D9" w:rsidSect="00243889">
      <w:headerReference w:type="default" r:id="rId8"/>
      <w:pgSz w:w="11906" w:h="16838"/>
      <w:pgMar w:top="99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060F7" w14:textId="77777777" w:rsidR="00061A10" w:rsidRDefault="00061A10" w:rsidP="00F75F04">
      <w:r>
        <w:separator/>
      </w:r>
    </w:p>
  </w:endnote>
  <w:endnote w:type="continuationSeparator" w:id="0">
    <w:p w14:paraId="1F79A22E" w14:textId="77777777" w:rsidR="00061A10" w:rsidRDefault="00061A10" w:rsidP="00F7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6E145" w14:textId="77777777" w:rsidR="00061A10" w:rsidRDefault="00061A10" w:rsidP="00F75F04">
      <w:r>
        <w:separator/>
      </w:r>
    </w:p>
  </w:footnote>
  <w:footnote w:type="continuationSeparator" w:id="0">
    <w:p w14:paraId="66D3EAE7" w14:textId="77777777" w:rsidR="00061A10" w:rsidRDefault="00061A10" w:rsidP="00F75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3D8D" w14:textId="40D55EC7" w:rsidR="00B336CB" w:rsidRPr="00213EDF" w:rsidRDefault="008F2B95" w:rsidP="00213EDF">
    <w:pPr>
      <w:pStyle w:val="Nagwek"/>
      <w:jc w:val="right"/>
    </w:pPr>
    <w:r>
      <w:rPr>
        <w:noProof/>
      </w:rPr>
      <w:drawing>
        <wp:inline distT="0" distB="0" distL="0" distR="0" wp14:anchorId="39BF3B76" wp14:editId="7858DFA7">
          <wp:extent cx="6090285" cy="652145"/>
          <wp:effectExtent l="1905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52A94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/>
      </w:rPr>
    </w:lvl>
  </w:abstractNum>
  <w:abstractNum w:abstractNumId="1" w15:restartNumberingAfterBreak="0">
    <w:nsid w:val="41A645B3"/>
    <w:multiLevelType w:val="hybridMultilevel"/>
    <w:tmpl w:val="063EF8B8"/>
    <w:lvl w:ilvl="0" w:tplc="459C08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C152FD"/>
    <w:multiLevelType w:val="hybridMultilevel"/>
    <w:tmpl w:val="5B38EF30"/>
    <w:lvl w:ilvl="0" w:tplc="D3BA334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5A065206"/>
    <w:multiLevelType w:val="hybridMultilevel"/>
    <w:tmpl w:val="B65A33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3BA334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225FB1"/>
    <w:multiLevelType w:val="hybridMultilevel"/>
    <w:tmpl w:val="75F24AAE"/>
    <w:lvl w:ilvl="0" w:tplc="DC30BD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2B62B62"/>
    <w:multiLevelType w:val="multilevel"/>
    <w:tmpl w:val="62B62B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A7913"/>
    <w:multiLevelType w:val="hybridMultilevel"/>
    <w:tmpl w:val="0012FED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04"/>
    <w:rsid w:val="000165DC"/>
    <w:rsid w:val="00016E90"/>
    <w:rsid w:val="00031C82"/>
    <w:rsid w:val="0004704F"/>
    <w:rsid w:val="00052074"/>
    <w:rsid w:val="0006187B"/>
    <w:rsid w:val="00061A10"/>
    <w:rsid w:val="000638C5"/>
    <w:rsid w:val="000652C1"/>
    <w:rsid w:val="000741F8"/>
    <w:rsid w:val="00077B5B"/>
    <w:rsid w:val="00084AE0"/>
    <w:rsid w:val="000969D9"/>
    <w:rsid w:val="000A4E40"/>
    <w:rsid w:val="000F59FA"/>
    <w:rsid w:val="00102AC0"/>
    <w:rsid w:val="0012448B"/>
    <w:rsid w:val="001278A1"/>
    <w:rsid w:val="00136BCA"/>
    <w:rsid w:val="00144328"/>
    <w:rsid w:val="0019686D"/>
    <w:rsid w:val="001A5144"/>
    <w:rsid w:val="001B100B"/>
    <w:rsid w:val="001C75CF"/>
    <w:rsid w:val="001F08BE"/>
    <w:rsid w:val="001F3C3E"/>
    <w:rsid w:val="001F7D87"/>
    <w:rsid w:val="00213EDF"/>
    <w:rsid w:val="0023181C"/>
    <w:rsid w:val="00241B47"/>
    <w:rsid w:val="00243889"/>
    <w:rsid w:val="002455C7"/>
    <w:rsid w:val="00245F98"/>
    <w:rsid w:val="00265195"/>
    <w:rsid w:val="0029675B"/>
    <w:rsid w:val="002A04BD"/>
    <w:rsid w:val="002B6B33"/>
    <w:rsid w:val="002C34E6"/>
    <w:rsid w:val="002D2121"/>
    <w:rsid w:val="002D2191"/>
    <w:rsid w:val="002F6528"/>
    <w:rsid w:val="0030178C"/>
    <w:rsid w:val="003102EF"/>
    <w:rsid w:val="003161F8"/>
    <w:rsid w:val="003241AC"/>
    <w:rsid w:val="00332B9B"/>
    <w:rsid w:val="00377C96"/>
    <w:rsid w:val="003B3B84"/>
    <w:rsid w:val="003E2E5B"/>
    <w:rsid w:val="003E393B"/>
    <w:rsid w:val="003E55B2"/>
    <w:rsid w:val="003F210E"/>
    <w:rsid w:val="003F43FB"/>
    <w:rsid w:val="004127C1"/>
    <w:rsid w:val="00413E00"/>
    <w:rsid w:val="0043539B"/>
    <w:rsid w:val="004469C1"/>
    <w:rsid w:val="004857DC"/>
    <w:rsid w:val="00491094"/>
    <w:rsid w:val="00492FFF"/>
    <w:rsid w:val="004B0A00"/>
    <w:rsid w:val="004F2C1A"/>
    <w:rsid w:val="005033E1"/>
    <w:rsid w:val="0050649C"/>
    <w:rsid w:val="005140C0"/>
    <w:rsid w:val="00520068"/>
    <w:rsid w:val="0052199E"/>
    <w:rsid w:val="0053599B"/>
    <w:rsid w:val="00546972"/>
    <w:rsid w:val="00553986"/>
    <w:rsid w:val="00561B14"/>
    <w:rsid w:val="00563342"/>
    <w:rsid w:val="00565B9C"/>
    <w:rsid w:val="00587D41"/>
    <w:rsid w:val="00593F99"/>
    <w:rsid w:val="005A2769"/>
    <w:rsid w:val="005C173D"/>
    <w:rsid w:val="005C3EA2"/>
    <w:rsid w:val="005C70E4"/>
    <w:rsid w:val="005F0697"/>
    <w:rsid w:val="0060227D"/>
    <w:rsid w:val="0060352D"/>
    <w:rsid w:val="0062322E"/>
    <w:rsid w:val="00636369"/>
    <w:rsid w:val="00642B85"/>
    <w:rsid w:val="0064696D"/>
    <w:rsid w:val="006471F6"/>
    <w:rsid w:val="00652C86"/>
    <w:rsid w:val="006712E4"/>
    <w:rsid w:val="00676DCD"/>
    <w:rsid w:val="00687200"/>
    <w:rsid w:val="006A419E"/>
    <w:rsid w:val="006C4EC5"/>
    <w:rsid w:val="006E24F5"/>
    <w:rsid w:val="007318A8"/>
    <w:rsid w:val="007679F5"/>
    <w:rsid w:val="007758D4"/>
    <w:rsid w:val="007827D5"/>
    <w:rsid w:val="00784457"/>
    <w:rsid w:val="00787F39"/>
    <w:rsid w:val="007D2FFF"/>
    <w:rsid w:val="007E4FA8"/>
    <w:rsid w:val="0083554A"/>
    <w:rsid w:val="008424E6"/>
    <w:rsid w:val="008469C3"/>
    <w:rsid w:val="008612D2"/>
    <w:rsid w:val="00890966"/>
    <w:rsid w:val="008A3DB1"/>
    <w:rsid w:val="008A40C5"/>
    <w:rsid w:val="008A56F3"/>
    <w:rsid w:val="008B09D7"/>
    <w:rsid w:val="008B7D62"/>
    <w:rsid w:val="008D3EE7"/>
    <w:rsid w:val="008E7F53"/>
    <w:rsid w:val="008F2B95"/>
    <w:rsid w:val="00916BC8"/>
    <w:rsid w:val="00943A0F"/>
    <w:rsid w:val="00943F79"/>
    <w:rsid w:val="00951EE5"/>
    <w:rsid w:val="009979CB"/>
    <w:rsid w:val="009A18D4"/>
    <w:rsid w:val="009A6F1B"/>
    <w:rsid w:val="009D549C"/>
    <w:rsid w:val="009F1790"/>
    <w:rsid w:val="00A52A94"/>
    <w:rsid w:val="00A67B06"/>
    <w:rsid w:val="00A70B4C"/>
    <w:rsid w:val="00A714C7"/>
    <w:rsid w:val="00A76CDF"/>
    <w:rsid w:val="00A806E6"/>
    <w:rsid w:val="00AC75F8"/>
    <w:rsid w:val="00AD2220"/>
    <w:rsid w:val="00AF6EA0"/>
    <w:rsid w:val="00AF6F07"/>
    <w:rsid w:val="00B04B85"/>
    <w:rsid w:val="00B2108C"/>
    <w:rsid w:val="00B336CB"/>
    <w:rsid w:val="00B73669"/>
    <w:rsid w:val="00BA2092"/>
    <w:rsid w:val="00BB6000"/>
    <w:rsid w:val="00C4799B"/>
    <w:rsid w:val="00C67F40"/>
    <w:rsid w:val="00C703BA"/>
    <w:rsid w:val="00C7650E"/>
    <w:rsid w:val="00CB1A70"/>
    <w:rsid w:val="00CC0221"/>
    <w:rsid w:val="00CD05EE"/>
    <w:rsid w:val="00CE79CC"/>
    <w:rsid w:val="00D1175D"/>
    <w:rsid w:val="00D30329"/>
    <w:rsid w:val="00D556E1"/>
    <w:rsid w:val="00D57ED2"/>
    <w:rsid w:val="00D70D5D"/>
    <w:rsid w:val="00D86028"/>
    <w:rsid w:val="00DA4EE0"/>
    <w:rsid w:val="00DA7A14"/>
    <w:rsid w:val="00DB0DC2"/>
    <w:rsid w:val="00DD3A65"/>
    <w:rsid w:val="00E402BB"/>
    <w:rsid w:val="00E50553"/>
    <w:rsid w:val="00E61989"/>
    <w:rsid w:val="00E76A0A"/>
    <w:rsid w:val="00EB4F10"/>
    <w:rsid w:val="00EE0E63"/>
    <w:rsid w:val="00EF3E7C"/>
    <w:rsid w:val="00F04B8D"/>
    <w:rsid w:val="00F54C46"/>
    <w:rsid w:val="00F6743A"/>
    <w:rsid w:val="00F75F04"/>
    <w:rsid w:val="00F83E0F"/>
    <w:rsid w:val="00F91185"/>
    <w:rsid w:val="00FB014D"/>
    <w:rsid w:val="00FF24B0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4FE429"/>
  <w15:docId w15:val="{9602E331-CCEF-4875-8C90-D1EEC8D6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F04"/>
    <w:rPr>
      <w:rFonts w:ascii="Times New Roman" w:hAnsi="Times New Roman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75F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F75F04"/>
    <w:rPr>
      <w:rFonts w:ascii="Arial" w:hAnsi="Arial" w:cs="Times New Roman"/>
      <w:b/>
      <w:sz w:val="2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F75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5F04"/>
    <w:rPr>
      <w:rFonts w:ascii="Times New Roman" w:hAnsi="Times New Roman" w:cs="Times New Roman"/>
      <w:sz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F75F0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F75F04"/>
    <w:rPr>
      <w:rFonts w:ascii="Times New Roman" w:hAnsi="Times New Roman" w:cs="Times New Roman"/>
      <w:b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75F0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75F0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F75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5F04"/>
    <w:rPr>
      <w:rFonts w:ascii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F75F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F75F0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F75F04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75F0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75F04"/>
    <w:rPr>
      <w:rFonts w:ascii="Tahoma" w:hAnsi="Tahoma" w:cs="Times New Roman"/>
      <w:sz w:val="16"/>
      <w:lang w:eastAsia="pl-PL"/>
    </w:rPr>
  </w:style>
  <w:style w:type="paragraph" w:customStyle="1" w:styleId="Default">
    <w:name w:val="Default"/>
    <w:rsid w:val="004469C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56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16878-A1EA-4DAB-BF61-2E769370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Duda</dc:creator>
  <cp:lastModifiedBy>UGKroczyce4</cp:lastModifiedBy>
  <cp:revision>2</cp:revision>
  <cp:lastPrinted>2021-11-08T10:55:00Z</cp:lastPrinted>
  <dcterms:created xsi:type="dcterms:W3CDTF">2022-01-05T10:25:00Z</dcterms:created>
  <dcterms:modified xsi:type="dcterms:W3CDTF">2022-01-05T10:25:00Z</dcterms:modified>
</cp:coreProperties>
</file>